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Tru-Medical Protection for America</w:t>
      </w:r>
    </w:p>
    <w:p>
      <w:r>
        <w:t>A Structural Framework for Continuous Medical Protection</w:t>
      </w:r>
    </w:p>
    <w:p>
      <w:r>
        <w:t>Prepared by Calvin Sulak, President / CEO, DeSoto, Texas</w:t>
      </w:r>
    </w:p>
    <w:p>
      <w:pPr>
        <w:pStyle w:val="Heading1"/>
      </w:pPr>
      <w:r>
        <w:t>Executive Summary</w:t>
      </w:r>
    </w:p>
    <w:p>
      <w:r>
        <w:t>Tru-Medical Protection for America is a structural policy framework designed to simplify healthcare coverage mechanisms using systems already familiar to federal agencies, private carriers, employers, and consumers.</w:t>
      </w:r>
    </w:p>
    <w:p>
      <w:pPr>
        <w:pStyle w:val="Heading1"/>
      </w:pPr>
      <w:r>
        <w:t>Core Components</w:t>
      </w:r>
    </w:p>
    <w:p>
      <w:pPr>
        <w:pStyle w:val="ListBullet"/>
      </w:pPr>
      <w:r>
        <w:t>Unified Medicare identification structure</w:t>
      </w:r>
    </w:p>
    <w:p>
      <w:pPr>
        <w:pStyle w:val="ListBullet"/>
      </w:pPr>
      <w:r>
        <w:t>Income-based premium contributions</w:t>
      </w:r>
    </w:p>
    <w:p>
      <w:pPr>
        <w:pStyle w:val="ListBullet"/>
      </w:pPr>
      <w:r>
        <w:t>Private carrier plan delivery</w:t>
      </w:r>
    </w:p>
    <w:p>
      <w:pPr>
        <w:pStyle w:val="ListBullet"/>
      </w:pPr>
      <w:r>
        <w:t>Continuous individual coverage</w:t>
      </w:r>
    </w:p>
    <w:p>
      <w:pPr>
        <w:pStyle w:val="ListBullet"/>
      </w:pPr>
      <w:r>
        <w:t>Simplified assistance structure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